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64"/>
        <w:gridCol w:w="2277"/>
        <w:gridCol w:w="853"/>
        <w:gridCol w:w="725"/>
        <w:gridCol w:w="1383"/>
      </w:tblGrid>
      <w:tr w:rsidR="00EF61D5" w:rsidTr="00EF61D5">
        <w:trPr>
          <w:trHeight w:val="829"/>
        </w:trPr>
        <w:tc>
          <w:tcPr>
            <w:tcW w:w="46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3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13 к Закону Курганской области</w:t>
            </w:r>
          </w:p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 «</w:t>
            </w:r>
            <w:r w:rsidR="004D0B91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» </w:t>
            </w:r>
            <w:r w:rsidR="004D0B91">
              <w:rPr>
                <w:rFonts w:ascii="Arial" w:hAnsi="Arial" w:cs="Arial"/>
                <w:color w:val="000000"/>
                <w:sz w:val="24"/>
                <w:szCs w:val="24"/>
              </w:rPr>
              <w:t>декабря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2020 года  № </w:t>
            </w:r>
            <w:r w:rsidR="004D0B91">
              <w:rPr>
                <w:rFonts w:ascii="Arial" w:hAnsi="Arial" w:cs="Arial"/>
                <w:color w:val="000000"/>
                <w:sz w:val="24"/>
                <w:szCs w:val="24"/>
              </w:rPr>
              <w:t>129</w:t>
            </w:r>
            <w:bookmarkStart w:id="0" w:name="_GoBack"/>
            <w:bookmarkEnd w:id="0"/>
          </w:p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«Об  областном  бюджете  на 2021 год и на плановый период 2022 и 2023 годов»</w:t>
            </w:r>
          </w:p>
        </w:tc>
      </w:tr>
      <w:tr w:rsidR="00EF61D5" w:rsidTr="00EF61D5">
        <w:trPr>
          <w:trHeight w:val="858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61D5" w:rsidTr="00EF61D5">
        <w:trPr>
          <w:trHeight w:val="316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(государственным программам и непрограммным направлениям деятельности), группам и подгруппам видов расходов классификации расходов областного бюджета на плановый период 2022 и 2023 годов</w:t>
            </w:r>
          </w:p>
        </w:tc>
      </w:tr>
      <w:tr w:rsidR="00EF61D5" w:rsidTr="00EF61D5">
        <w:trPr>
          <w:trHeight w:val="406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48D0">
        <w:trPr>
          <w:trHeight w:val="269"/>
        </w:trPr>
        <w:tc>
          <w:tcPr>
            <w:tcW w:w="46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9248D0" w:rsidRDefault="009248D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5565"/>
        <w:gridCol w:w="1454"/>
        <w:gridCol w:w="498"/>
        <w:gridCol w:w="1195"/>
        <w:gridCol w:w="1195"/>
      </w:tblGrid>
      <w:tr w:rsidR="00EF61D5" w:rsidTr="00EF61D5">
        <w:trPr>
          <w:trHeight w:val="279"/>
          <w:tblHeader/>
        </w:trPr>
        <w:tc>
          <w:tcPr>
            <w:tcW w:w="5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23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9248D0">
        <w:trPr>
          <w:trHeight w:val="279"/>
          <w:tblHeader/>
        </w:trPr>
        <w:tc>
          <w:tcPr>
            <w:tcW w:w="55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"Старшее поколение"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1 118 479,7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1 077 021,4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обслуживания. Строительство дома-интерната для престарелых и инвалидов на 100 мест в г.Шадринске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P3 51210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188 726,7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147 268,4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P3 51210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188 726,7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147 268,4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Укрепление социальной защищённости граждан пожилого возраста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929 623,0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929 623,0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денежной выплатой ветеранов труда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283 000,0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жилищно-коммунальной выплатой ветеранов труда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584 459,0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584 459,0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8 637,0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575 822,0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575 822,0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денежной выплатой тружеников тыла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16 442,0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16 442,0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жилищно-коммунальной выплатой тружеников тыла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23 686,0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23 686,0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23 336,0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23 336,0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денежной выплатой реабилитированных лиц и лиц, признанных пострадавшими от политических репрессий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6 212,0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ежемесячной жилищно-коммунальной выплатой реабилитированных лиц и лиц, признанных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пострадавшими от политических репрессий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02 0 01 11350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9 731,0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9 587,0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30 декабря 2002 года № 270 "О почетном звании Курганской области "Почетный гражданин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1 699,0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на проведение капитального ремонта жилых помещений гражданам из числа военнослужащих, проходивших военную службу в воинских частях, штабах и учреждениях, входивших в состав действующей армии в период Великой Отечественной войны 1941 - 1945 годов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коммуникационных связей и развитие интеллектуального потенциала граждан пожилого возраста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свободного времени и культурного досуга граждан пожилого возраста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Кадровое обеспечение деятельности по работе с гражданами пожилого возраста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независимой системы оценки качества работы организаций социального обслуживания Курганской области, предоставляющих социальные услуги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11 879,9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получения детьми-инвалидами качественного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Повышение уровня доступности и услуг жизнедеятельности инвалидов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для инвалидов и детей-инвалидов технических средств реабилитации, не включенных в федеральный перечень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расходов инвалидам с нарушением функции зрения за проезд в реабилитационные центры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"Формирование системы комплексной реабилитации и абилитации инвалидов, в том числе детей-инвалидов, на 2020 - 2025 годы"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9 894,9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9 894,9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9 894,9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9 894,9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10 693 467,5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10 142 841,8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оказания государственных услуг, исполнения государственных функций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60 621,2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60 621,2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40 976,0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40 976,0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2 910,0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18 873,0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14 309,0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14 309,0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4 556,0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Противодействие коррупции в сфере деятельности Департамента образования и науки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Независимая оценка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06 0 01 12300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8 708 447,9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8 581 125,0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184 738,0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184 738,0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Расширение доступа к образовательным и информационным ресурсам сети Интернет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родителям (законным представителям) детей, посещающих образовательные организации, реализующие образовательную программу дошкольного образования, компенсации платы, взимаемой с родителей (законных представителей) за присмотр и уход за детьми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части потерь в доходах организациям железнодорожного транспорта в связи с принятием субъектами Российской Федерации решений об установлении льгот по тарифам на проезд учащихся и воспитанников общеобразовательных организаций, обучающихся очной формы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обучающихся общеобразовательных организаций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7 892 756,0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7 878 241,0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826 129,7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826 129,7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государственного стандарта дошкольного образования на оплату труда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учебно-наглядные пособия, технические средства обучения, игры, игрушки, расходные материалы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оплату труда работников общеобразовательных организаций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обеспечение учебного процесса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финансовое обеспечение получения гражданами дошкольного образования в частных дошкольных образовательных организациях и дошкольного, начального общего, основного общего и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20 652,0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20 652,0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Выявление и поддержка одаренных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515 849,8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515 849,8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465 668,5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451 153,5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461 674,0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447 278,8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461 674,0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447 278,8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3 994,5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3 874,7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3 994,5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3 874,7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востребованной региональной системы оценки качества общего образования и образовательных результатов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и проведение государственной итоговой аттестации и единого государственного экзамена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17 745,0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367 829,9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482 710,7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15 899,6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15 899,6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15 899,6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"Успех каждого ребенка"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241 129,0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12 823,3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13 070,9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12 823,3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13 070,9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12 823,3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13 070,9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12 823,3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выявления и поддержки одаренных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51890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51890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51890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 , осуществляющих образовательную деятельность по образовательным программам дошкольного образования, в том числе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адаптированным, и присмотр и уход за детьми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1 P2 52530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1 301 457,0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1 310 609,9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реализации программ профессионального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1 182 515,8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1 182 515,8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186 997,0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186 997,0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150 849,0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150 849,0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907 528,8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907 528,8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907 528,8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907 528,8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907 528,8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907 528,8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образовательная среда 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95 064,4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95 064,4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95 064,4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95 064,4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23 876,8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51770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20 876,8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2 E6 51770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20 876,8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51770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20 876,8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101 398,7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дополнительного образования детей и молодежи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57 231,0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57 231,0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образовательная среда 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цифрового образования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52190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52190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52190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"Социальная активность"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Всероссийского конкурса лучших региональных практик поддержки волонтерства "Регион добрых дел"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14120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14120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14120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"Защита прав детей, государственная поддержка детей-сирот и детей, оставшихся без попечения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родителей, детей с особыми нуждами"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равных прав доступа детей с ограниченными возможностями здоровья к услугам в сфере образования и воспитания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у воспитанников из числа детей-сирот, обучающихся с ограниченными возможностями здоровья позитивного социального и трудового опыта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"Поддержка семей, имеющих детей"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некоммерческих организаций в целях оказания психолого-педагогической, методической и консультативной помощи гражданам, имеющим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"Кадровое обеспечение системы образования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52 007,0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34 007,0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комплекса мер по привлечению и закреплению молодых специалистов в системе образования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R2560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R2560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непрерывного педагогического образования в соответствии с профессиональными стандартами в сфере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профессионального образования педагогическим работникам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13 555,0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дополнительного профессионального образования Институтом развития образования и социальных технологий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новых мест в общеобразовательных организациях Курганской области в соответствии с прогнозируемой потребностью и современными условиями обучения" на 2016-2025 годы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196 933,0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расширение видов форм отдыха и повышение охвата отдыха и оздоровления детей, проживающих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196 145,0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16 943,0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Оздоровление детей-сирот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и оснащение загородных оздоровительных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лагерей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кадрового, информационного, методического обеспечения деятельности организаций, обеспечивающих отдых и оздоровление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4 212 651,3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4 042 502,4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оказания первичной медико-санитарной помощи, скорой, в том числе скорой специализированной, неотложной медицинской помощи и медицинской эвакуации"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849 959,2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849 959,2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системы медицинской профилактики неинфекционных заболеваний и формирования здорового образа жизни, в том числе у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полноценным питанием беременных и кормящих женщин, а также детей в возрасте до трех лет, в том числе через специальные пункты питания и магазины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повышению информированности различных групп населения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08 1 01 13360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08 1 01 13360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иммунобиологических лекарственных препаратов для иммунопрофилактики и оборудование для диагностики и лечения инфекционных заболеваний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08 1 02 13110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08 1 02 13110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первичного звена здравоохранения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скорой, в том числе специализированной и неотложной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21 052,9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21 052,9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вертолётных площадок при медицинских организациях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по внедрению современных информационных технологий для создания и развития телемедицинского консультирования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авиационных работ для организации оказания экстренной медицинской помощи гражданам, проживающим в труднодоступных районах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"Развитие системы оказаний первичной медико-санитарной помощи"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"Старшее поколение"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54680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54680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903 329,0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738 991,8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туберкулезом в соответствии с порядками оказания медицинской помощи и на основе стандартов медицинской помощи, а также проведение мероприятий по формированию устойчивой приверженности к лечению у больных, страдающих активной формой туберкулеза, проходящих контролируемое амбулаторное лечение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32 583,0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Совершенствование методов профилактики, диагностики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лечения ВИЧ-инфекции и вирусных гепатитов В и С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08 2 02 00000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Совершенствование методов профилактики, диагностики и лечения ВИЧ-инфекции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вирусных гепатитов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23 728,3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23 728,3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10 151,4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10 369,3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13 078,4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13 359,0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13 078,4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13 359,0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с сосудистыми заболеваниями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психическими расстройствами и расстройствами поведения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медицинской помощи больным диабетом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диабетом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08 2 07 13260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08 2 07 13260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специализированной, в том числе высокотехнологичной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 2 08 R4020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1 168,1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1 382,4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1 382,4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медицинских организаций, осуществляющих заготовку, переработку, хранение и обеспечение безопасности донорской крови и её компонентов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90 761,0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90 761,0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32 368,0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32 368,0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43 290,0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43 290,0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прочими заболеваниями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оборудования, информационных систем для дооснащения медицинских организаций, ремонт оборудования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"Борьба с сердечно-сосудистыми заболеваниями"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190 398,0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141 564,3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106 882,0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58 048,3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106 882,0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58 048,3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106 882,0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58 048,3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"Борьба с онкологическими заболеваниями"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478 207,7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360 405,7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онкологическими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13290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13290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176 544,4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45 905,7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176 544,4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45 905,7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176 544,4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45 905,7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Новое строительство и реконструкция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52270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296 663,3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52270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296 663,3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единой информационной системы в медицинских организациях Курганской области и медицинских организациях муниципальных образований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и развитие информационных технологий в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6 524,1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6 524,1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9 172,8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6 393,6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здоровья матери и ребенка. Развитие детского здравоохранения"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медицинской помощи женщинам в период беременности родов, в том числе раннее выявление и коррекция нарушений развития ребенка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медицинской помощи женщинам в период беременности родов, в том числе раннее выявление и коррекция нарушений развития ребенка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"Оказание паллиативной помощи, в том числе детям"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паллиативной медицинской помощи, в том числе детям,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9 098,1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26 165,9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26 165,9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26 165,9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26 165,9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260 360,0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260 360,0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Социальная поддержка медицинских работников, повышение престижа медицинских специальностей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85 447,0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85 447,0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Денежные выплаты врачам-специалистам государственных учреждений здравоохранения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17 357,0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R1380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R1380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медициских организаций системы здравоохранения квалифицированными кадрами"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174 913,0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174 913,0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 и студентов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и переподготовка медицинских и фармацевтических работников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Я.Д.Витебского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медицинским работникам на погашение ипотечного жилищного кредита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выплаты подъемного пособия молодым специалистам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компенсации за аренду жилого помещения врачам-специалистам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выплаты стипендии обучающимся образовательных организаций высшего образования, проходящим обучение по профессиональным образовательным программам медицинского образования и фармацевтического образования, заключившим договор о целевом обучении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17 064,0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17 064,0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Моральное стимулирование кадров системы здравоохранения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осуществление мероприятий по приобретению специализированного жилья для молодых специалистов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17380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17380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757 516,8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757 516,8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лекарственными средствами и изделиями медицинского назначения при амбулаторном лечении отдельных категорий граждан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757 516,8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757 516,8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отдельных категорий граждан лекарственными средствами и изделиями медицинского назначения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08 8 01 51610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08 8 01 51610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 также после трансплантации органов и (или) тканей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08 8 01 52160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08 8 01 52160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08 8 01 54600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08 8 01 54600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устойчивой работы медицинских организаций, подведомственных Департаменту здравоохранения Курганской области, в условиях чрезвычайных ситуаций"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противопожарной безопасности медицинских организаций в соответствии с планом противопожарных мероприятий ДЗО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противопожарной безопасности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антитеррористической безопасности медицинских организаций и мероприятий, направленных на предупреждение чрезвычайных ситуаций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антитеррористической безопасности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1 384 439,3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1 381 463,5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1 348 283,0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1 345 283,0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69 033,0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69 033,0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1 278 530,0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1 275 530,0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691 478,0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691 478,0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174 921,0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171 921,0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399 207,0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399 207,0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399 207,0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399 207,0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по обеспечению санитарно-эпидемиологического благополучия населения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36 156,3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36 180,5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34 106,0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34 106,0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33 385,0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учреждений здравоохранения автономными резервными источниками электрической энергии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59800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1 354,5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59800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749,2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59800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605,3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251 338,0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248 413,2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детям-сиротам и детям, оставшимся без попечения родителей, лицам из числа детей-сирот и детей, оставшихся без попечения родителей, благоустроенных жилых помещений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113 214,0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113 214,0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83 304,0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83 304,0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78 642,0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78 642,0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4 028,0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25 669,0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специализированной некоммерческой организации направленной на проведение капитального ремонта общего имущества в многоквартирных домах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некоммерческой организации "Региональный фонд капитального ремонта многоквартирных домов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 общего имущества в многоквартирных домах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жильем отдельных категорий граждан, установленных федеральными законами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27 787,7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24 885,2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1 906,7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1 906,7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№5-ФЗ "О ветеранах"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14 457,0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12 950,2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14 457,0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12 950,2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11 158,5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10 028,3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11 158,5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10 028,3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жильем молодых семей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подпрограммы "Обеспечение жильем молодых семей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"Чистая вода"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760 526,6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"Чистая вода"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756 558,2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742 034,5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Главного управления по труду и занятости 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материально-техническое обеспечение деятельности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161 214,0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161 214,0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27 340,0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27 340,0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26 552,0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131 129,0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131 129,0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106 137,0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106 137,0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мероприятий активной политики занятости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осуществление активных мероприятий по содействию занятости населения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15 821,0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4 457,0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социальные выплаты безработным гражданам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523 378,2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527 965,9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523 378,2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527 965,9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484 118,7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488 706,4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Федерального проекта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L3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40 209,0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22 672,6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эффективности службы занятости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L3 52910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4 999,6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L3 52910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4 999,6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L3 55690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15 208,9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17 673,0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L3 55690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L3 55690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"Повышение мобильности трудовых ресурсов"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Оказание финансовой поддержки работодателям, привлекающим работников из других субъектов Российской Федерации для трудоустройства в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реализацию дополнительных мероприятий в сфере занятости населения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R4780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R4780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1 877,0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1 877,0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обучения по охране труда работников в организациях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Проведение областных конкурсов на лучшее состояние условий охраны труда, детского рисунка "Охрана труда глазами детей"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областных конкурсов на лучшее состояние условий охраны труда, детского рисунка "Охрана труда глазами детей"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102 001,0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102 001,0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3 676,0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"Безопасность дорожного движения (Курганская область)"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98 325,0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98 325,0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98 325,0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98 325,0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"Сохранение, использование, популяризация и государственная охрана объектов культурного наследия, находящихся на территории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5 242,0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5 242,0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Курганской области по охране и использованию объектов культурного наследия (памятников истории и культуры)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204 684,6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"Снижение рисков и смягчение последствий чрезвычайных ситуаций природного и техногенного характера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87 681,0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87 681,0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86 984,0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62 812,0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22 433,0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системы оповещения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18 4 01 14080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18 4 01 14080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"Пожарная безопасность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77 801,6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820 144,9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1 098 930,8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сохранности культурного и исторического наследия, обеспечение доступа граждан к культурным ценностям и участию в культурной жизни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16 920,7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16 604,9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муниципальных учреждений культуры и дополнительного образования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2 413,0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R4660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7 903,4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R4660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7 903,4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R4660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7 903,4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5 913,5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5 913,5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5 913,5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материально-технической базы и кадровое обеспечение учреждений культуры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529 810,8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529 810,8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514 092,2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514 092,2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507 781,0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507 781,0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255 816,0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255 816,0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251 965,0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251 965,0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выработке и реализации государственной политики, нормативно-правовому регулированию, контролю и надзору в сфере культуры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16 060,6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16 263,9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10 337,0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19 0 04 59500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5 083,6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5 286,9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19 0 04 59500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19 0 04 59500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3 552,6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3 755,9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"Культурная среда"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220 622,5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501 561,7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52330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90 918,4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52330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90 918,4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52330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90 918,4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Реновация учреждений отрасли культуры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144 355,6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311 348,9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144 355,6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311 348,9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144 355,6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311 348,9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Обеспечение учреждений культуры музыкальными инструментами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Мероприятия, направленные на модернизацию муниципальных детских школ искусств по видам искусств, включая реконструкцию и капитальный ремонт зданий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65 002,3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65 002,3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65 002,3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"Творческие люди". Повышение квалификации творческих и управленческих кадров в сфере культуры.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культура"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виртуальных концертных залов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"Завтра начинается сегодня"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Укрепление системы экспертно-методического и информационно-аналитического сопровождения деятельности специалистов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образованию комиссий по делам несовершеннолетних и защите их прав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415 206,3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777 490,2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322 514,6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322 514,6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7 043,0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306 659,6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306 659,6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306 659,6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306 659,6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273 282,6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273 282,6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33 377,0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61 172,0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61 172,0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физкультурных и спортивных мероприятий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38 071,0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36 381,0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36 381,0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7 707,0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28 674,0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Материальное стимулирование спортсменов и их личных тренеров за высокие спортивные результаты по олимпийским, параолимпийским видам спорта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(поощрительные денежные выплаты) тренерам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Пожизненное ежемесячное дополнительное материальное обеспечение спортсменов и тренеров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9 581,0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9 561,0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3 598,0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5 963,0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 и подготовка спортивного резерва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3 438,5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центров подготовки спортивного резерва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3 438,5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3 438,5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1 705,5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7 253,0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"Спорт-норма жизни"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19 430,7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382 864,1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команд, в том числе спортивных сборных команд Российской Федерации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21 0 P5 50810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51390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363 430,8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51390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363 430,8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объектов спортивной инфраструктуры спортивно - технологическим оборудованием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туризма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3 319,0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3 319,0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материальной базы сферы туризма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системы навигации и ориентирующей информации для туристов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Продвижение туристских продуктов  на российском и мировом туристском рынках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развития туристской индустрии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 развитии и поддержке малого и среднего предпринимательства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913 258,4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109 195,1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(или) развитие центра развития бизнеса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центра развития бизнеса)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Докапитализация микрокредитной компании "Фонд микрофинансирования Курганской области" для поддержки субъектов малого и среднего предпринимательства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20 408,2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реализацию индивидуальной программы социально-экономического развития Курганской области на 2020-2024 годы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20 408,2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20 408,2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Содействие развитию государственных и частных промышленных парков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387 755,1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реализацию индивидуальной программы социально-экономического развития Курганской области на 2020-2024 годы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387 755,1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387 755,1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лизинга оборудования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Фонду "Агентство технологического развития Курганской области" на возмещение части затрат субъектов малого и среднего предпринимательства на уплату первого взноса (аванса) при заключении договора (договоров) лизинга оборудования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приобретения, поставки или устройства нестационарных торговых объектов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возмещение части затрат на приобретение, поставку или устройство нестационарных торговых объектов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24 0 05 14410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24 0 05 14410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4 989,6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самозанятым гражданам комплекса информационно-консультационных и образовательных услуг организациями инфраструктуры поддержки малого и среднего предпринимательства в офлайн и онлайн форматах)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4 989,6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4 989,6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 0 I2 55271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4 989,6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9 637,3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12 827,1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финансовой поддержки в виде грантов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гражданам, желающим вести бизнес, начинающим и действующим предпринимателям комплекса услуг, направленных на вовлечение в предпринимательскую деятельность, а также информационно-консультационных и образовательных услуг в офлайн и онлайн форматах на единой площадке региональной инфраструктуры поддержки бизнеса по единым требованиям к оказанию поддержки)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9 765,9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9 765,9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9 765,9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468 809,3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71 378,4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развитию центров поддержки экспорта)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1 540,6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1 540,6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1 540,6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кластерного развития)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поддержки предпринимательства)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инжиниринговых центров)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бизнес-инкубатора)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5 908,4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5 908,4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5 908,4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(привлечение инвестиций, координация и сопровождение инвестиционных проектов)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(экспорт товаров (работ, услуг) при поддержке центров поддержки экспорта)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17 408,7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37 969,6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17 408,7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37 969,6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17 408,7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37 969,6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(обеспечение льготного доступа к производственным площадям и помещениям промышленных парков, технопарков в целях создания (развития) производственных и инновационных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428 571,4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428 571,4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Федерации (оказание комплексных услуг на единой площадке региональной инфраструктуры поддержки бизнеса - центры кластерного развития)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 0 I5 5527А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центры поддержки предпринимательства)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инжиниринговые центры)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промышленности и повышение ее конкурентоспособности"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632 240,0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1 040 410,0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реализации инвестиционных проектов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"Агентство технологического развития Курганской области" на реализацию инвестиционных проектов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Фонду "Агентство технологического развития Курганской области" для оказания поддержки не менее 70 юридическим лицам, а начиная с 2021 года и индивидуальным предпринимателям без образования юридического лица в форме: первоначального взноса по договорам лизинга; возмещения части затрат в сфере промышленности на уплату первого взноса при заключении договора лизинга; предоставления займов на реализацию проектов,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направленных на внедрение передовых технологий, создание новых продуктов, организацию импортозамещающих производств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27 0 03 00000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Субсидия Фонду "Агентство технологического развития Курганской области" на реализацию индивидуальной программы социально-экономического развития Курганской области на 2020 - 2024 годы в части развития промышленности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415 044,5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466 774,9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и подведомственных учреждений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317 557,0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317 557,0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24 191,0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55 448,0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55 448,0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55 448,0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инфраструктура"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85 019,9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51170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78 586,0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51170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78 586,0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51170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78 586,0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 заседаниях мировых судов в режиме видеоконференцсвязи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28 0 D2 55890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6 433,9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55890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6 433,9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"Кадры для цифровой экономики"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безопасность"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"Цифровое государственное управление"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автомобильных дорог"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5 352 700,0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5 272 700,0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капитальному ремонту, ремонту и содержанию автомобильных дорог и искусственных сооружений на них, в том числе мероприятий по повышению безопасности движения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Содержание, капитальный ремонт и ремонт автомобильных дорог общего пользования и объектов дорожного хозяйства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новых и повышение технического уровня существующих автомобильных дорог, строительство автомобильных дорог к населенным пунктам, которые не имеют круглогодичного транспортного сообщения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Проектно - изыскательские работы и прочие работы заказчика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Выделение бюджетам муниципальных образований Курганской области субсидий из дорожного фонда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и осуществление иных мероприятий в отношении автомобильных дорог общего пользования местного значения Курганской области (оформление правоустанавливающих документов, расходы на уплату налога на имущество организаций),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Отраслевое управление дорожным хозяйством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150 700,0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обеспечение деятельности (оказание услуг)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29 0 04 10990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43 316,7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43 316,7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29 091,8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29 091,8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13 034,5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13 034,5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1 190,4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Оформление правоустанавливающих документов на автомобильные дороги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7 383,3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7 383,3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7 383,3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7 383,3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уплату налога на имущество организаций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"Дорожная сеть"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3 195 500,0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3 195 500,0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 в нормативное состояние автомобильных дорог общего пользования регионального или межмуниципального значения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2 545 500,0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2 545 500,0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дорожной сети Курганской агломерации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"Общесистемные меры развития дорожного хозяйства"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агропромышленного комплекса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996 237,9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926 108,1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подотрасли растениеводства, селекции и семеноводства, технической и технологической модернизации, переработки и реализации продукции растениеводства"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195 108,9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197 153,6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кредитования в растениеводстве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1 828,6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на уплату процентов по инвестиционным кредитам (займам) в области растениеводства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30 1 01 15110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30 1 01 15110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R4330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R4330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Страхование в области растениеводства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сельскохозяйственного производства по отдельным подотраслям растениеводства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30 1 02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комплекса агротехнологических работ на посевной площади, занятой зерновыми, зернобобовыми, масличными (за исключением рапса и сои), кормовыми сельскохозяйственными культурами, картофелем и овощными культурами открытого грунта,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107 968,0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107 968,0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107 968,0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элитного семеноводства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производства сельскохозяйственных товаропроизводителей в рамках приоритетных подотраслей растениеводства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садоводства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20 980,6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24 622,3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производства масличных культур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52590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20 980,6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24 622,3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52590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20 980,6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24 622,3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подотраслей животноводства, переработки и реализации продукции животноводства"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316 336,6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250 751,2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Страхование в области животноводства и товарной аквакультуры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производства сельскохозяйственных товаропроизводителей в рамках приоритетных подотраслей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32 516,1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32 516,1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32 516,1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мясного скотоводства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развития приоритетных подотраслей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агропромышленного комплекcа и развитие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30 2 04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собственного производства молока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106 919,2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106 919,2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30 2 05 15240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30 2 05 15240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неплеменных сельскохозяйственных животных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оборудования для объектов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племенного молодняка сельскохозяйственных животных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Племенное маточное поголовье сельскохозяйственных животных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мощностей по переработке сельскохозяйственной продукции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мощностей по переработке сельскохозяйственной продукции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30 2 09 15250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30 2 09 15250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малых форм хозяйствования"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286 427,8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336 548,5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кредитования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процентной ставки по кредитам (займам), полученным малыми формами хозяйствования до 31 декабря 2016 года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30 7 01 15410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30 7 01 15410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12 345,7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12 345,7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12 345,7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12 345,7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семейных ферм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37 037,2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37 037,2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37 037,2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развитие крестьянских (фермерских) хозяйств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121 050,0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122 116,5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в форме субсидий на создание и развитие крестьянских (фермерских) хозяйств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30 7 05 15350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121 050,0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122 116,5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30 7 05 15350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121 050,0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122 116,5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граждан, ведущих личное подсобное хозяйство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финансовое обеспечение (возмещение) части затрат на приобретение сельскохозяйственных животных для продажи гражданам, ведущим личное подсобное хозяйство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гражданам, ведущим личное подсобное хозяйство, на приобретение сельскохозяйственных животных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"Акселерация субъектов малого и среднего предпринимательства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80 930,6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62 410,4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"Инвестиционное агентство Курганской области" на обеспечение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(агростартапы)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5480A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68 086,5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49 566,3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5480A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68 086,5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49 566,3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(сельскохозяйственные потребительские кооперативы)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(центр компетенций в сфере сельскохозяйственной кооперации и поддержки фермеров)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некоммерческим организациям (за исключением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30 7 I5 5480Ц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118 726,4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62 022,4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Гидромелиоративные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6 385,9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R5680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6 385,9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R5680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6 385,9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Культуртехнические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76 929,3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7 514,1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R5680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76 929,3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7 514,1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R5680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76 929,3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7 514,1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35 411,2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48 122,4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55680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35 411,2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48 122,4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55680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35 411,2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48 122,4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реализации государственной программы Курганской области "Развитие агропромышленного комплекса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79 638,2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79 632,4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на создание общеобразовательного модуля агропарка в образовательных организациях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30 9 05 15490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30 9 05 15490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30 9 05 15490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Департамента и его руководителя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58 008,0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6 234,0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Премирование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3 565,0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имени Т.С. Мальцева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Губернатора Курганской области "За лучшее ведение отрасли животноводства"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7 758,2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7 752,4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Специальная продукция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30 9 04 16180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30 9 04 16180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4 867,4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4 867,4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№52-ФЗ "О животном мире"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30 9 04 59100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30 9 04 59100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119 496,8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2 560,5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общественно-значимых проектов по благоустройству сельских территорий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Благоустройство сельских территорий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сети автомобильных дорог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116 225,6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транспортной инфраструктуры на сельских территориях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04 R3728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116 225,6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04 R3728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116 225,6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 первоочередных направлениях развития ветеринарного обслуживания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171 255,0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264 101,6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T2 52510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92 846,6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T2 52510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92 846,6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T2 52510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92 846,6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Управления ветеринарии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13 739,0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бюджетных учреждений, подведомственных Управлению ветеринарии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149 817,8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149 817,8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эпизоотического благополучия Курганской области по заразным, в том числе особо опасным болезням животных (африканская чума свиней, ящур, высокопатогенный грипп птиц, бешенство, лейкоз крупного рогатого скота, заразный узелковый дерматит крупного рогатого скота и другие болезни животных)"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7 419,2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профилактике и борьбе с заразными, в том числе особо опасными болезнями животных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по предотвращению заноса и распространения заразных, в том числе особо опасных болезней животных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искусственного осеменения крупного рогатого скота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искусственного осеменения крупного рогатого скота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380 517,3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402 927,2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эффективной реализации государственных полномочий в сфере природопользования и охраны окружающей среды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56 184,0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государственного казенного учреждения "Территориальный государственный экологический фонд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4 410,0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259 511,6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246 583,4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организации управления лесами и федерального государственного лесного надзора (лесной  охраны), государственного пожарного надзора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155 286,1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159 905,0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154 901,7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159 520,6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115 796,6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120 414,2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39 105,1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39 106,4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Охрана, защита и воспроизводство лесов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76 509,3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79 486,2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76 509,3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79 486,2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76 509,3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79 486,2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76 509,3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79 486,2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27 716,2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7 192,2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2 176,8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2 176,8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2 176,8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3 723,9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3 821,4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3 723,9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3 821,4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3 723,9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3 821,4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21 866,3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21 866,3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21 866,3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 использование минерально-сырьевой базы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Поисково-оценочные работы на подземные воды, в том числе разработка проектов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водохозяйственного комплекса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Строительство, капитальный ремонт и ликвидация гидротехнических сооружений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"Использование и охрана водных объектов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21 297,8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23 845,6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Государственный мониторинг водных объектов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мониторинга состояния водных объектов и разработка мер по их охране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33 4 01 15570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33 4 01 15570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водных объектов и предотвращение негативного воздействия вод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19 985,3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22 533,1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33 4 02 51280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19 985,3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22 533,1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33 4 02 51280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19 985,3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22 533,1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"Охрана и развитие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природных заказников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33 5 00 00000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7 672,0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соблюдения установленного в заказниках режима особой охраны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6 977,0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Сохранение ценных природных комплексов и охраняемых объектов животного мира на территориях заказников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воспроизводство объектов животного мира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13 886,6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13 841,0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Сохранение объектов животного мира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33 6 01 59200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33 6 01 59200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и использование охотничьих ресурсов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должностных лиц, осуществляющих федеральный государственный охотничий надзор, выдачу разрешений на добычу охотничьих ресурсов и заключение охотхозяйственных соглашений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13 389,8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13 353,2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33 6 03 59700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13 389,8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13 353,2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4 172,5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4 172,5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9 217,3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9 180,7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Изучение и сохранение биологического разнообразия, естественных экологических систем и природных ландшафтов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форм и методов экологического просвещения, информирования населения о состоянии окружающей среды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Поощрение победителей ежегодных областных конкурсов в области экологического развития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 в сфере охраны окружающей среды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прав граждан на благоприятную окружающую среду и предотвращение нарушений природоохранного законодательства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"Обращение с отходами на территории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2 212,2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2 212,2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безопасного сбора, транспортирования, обезвреживания и размещения медицинских и ветеринарных отходов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кадастровых работ в отношении скотомогильников и сибиреязвенных захоронений животных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Приведение скотомогильников и сибиреязвенных захоронений животных в соответствие с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ветеринарно-санитарными правилами сбора, утилизации и уничтожения биологических отходов, организация мероприятий по закрытию невостребованных скотомогильников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33 8 02 15650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направленных на предотвращение негативного воздействия отходов на окружающую среду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 в сфере обращения с отходами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государственной гражданской службы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2 460,0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по профессиональному развитию гражданских служащих Курганской области, а также организация обучения лиц, включенных в кадровый резерв Курганской области, в соответствии с требованиями законодательства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целевой подготовки кадров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конкурса по выявлению кадрового потенциала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муниципальной службы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по профессиональному развитию муниципальных служащих в Курганской области и высших должностных лиц муниципальных образований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конкурса на звание "Лучший муниципальный служащий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Государственная программа Курганской области по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оказанию содействия добровольному переселению в Курганскую область соотечественников, проживающих за рубежом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38 0 00 00000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5 733,7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6 193,7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6 193,7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государственной программы Курганской области по оказанию содействия добровольному переселению в Курганскую область соотечественников, проживающих за рубежом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38 0 01 15810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38 0 01 15810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R0860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R0860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 имуществом и земельными ресурсами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27 464,2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27 464,2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Регистрация права собственности Курганской области на объекты недвижимости и земельные участки, относящиеся к государственной собственности Курганской области, а также повышение эффективности использования государственного имущества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Приватизация государственного имущества Курганской области, аренда имущества, учет (включая регистрацию) имущества и земельных участков Курганской области, а также их информационное и техническое обеспечение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и постановка на государственный кадастровый учет земельных участков, а также предоставление земельных участков для строительства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проведения постановки на кадастровый учет, проведение кадастровых работ по установлению границ земельных участков и землеустроительных работ по установлению границ муниципальных образований Курганской области и границ Курганской области, проведение работ по формированию земельных участков, находящихся в собственности Курганской области, с целью реализации их на торгах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государственного бюджетного учреждения "Государственный центр кадастровой оценки и учета недвижимости"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6 766 744,3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6 666 744,3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248 260,8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248 260,8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резервного фонда Правительства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судебных актов по обращению взыскания на средства областного бюджета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115 219,8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115 219,8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79 312,0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73 912,0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73 912,0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5 304,0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35 907,8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35 907,8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33 165,8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33 165,8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2 682,0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Сопровождение, поддержка и развитие программного обеспечения, автоматизация бюджетного процесса, создание условий для повышения эффективности бюджетных расходов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5 518 483,5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5 518 483,5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полномочий органов государственной власти Курганской области по расчету и предоставлению дотаций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Исполнение полномочий органов государственной власти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Курганской области по расчету и предоставлению дотаций бюджетам поселений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41 2 02 16070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мер по обеспечению сбалансированности бюджетов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мер по обеспечению сбалансированности бюджетов муниципальных образований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расходных обязательств муниципальных образований, возникающих при выполнении государственных полномочий Российской Федерации, Курганской области,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228 483,5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228 483,5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созданию административных комиссий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Курганской области в сфере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Поощрение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городским округам и муниципальным районам Курганской области в целях содействия достижению и (или) поощрения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"Управление государственным долгом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Оптимизация расходов на обслуживание государственного долга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процентов по бюджетным кредитам Курганской области, полученным из федерального бюджета, и кредитам Курганской области от кредитных организаций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995 325,7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895 653,5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995 325,7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895 653,5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федеральному бюджету процентов за рассрочку по реструктурированной в 2012 году задолженности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Выплата федеральному бюджету процентов за рассрочку по реструктурированной в 2017 году задолженности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4 233,1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3 905,3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4 233,1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3 905,3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архивного дела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42 809,2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архивов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42 677,0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органами местного самоуправления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(волонтерства)"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1 620,0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1 620,0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процесса патриотического воспитания граждан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подготовки допризывной молодежи к службе в Вооруженных силах Российской Федерации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Создание условий для дальнейшего укрепления и развития кадетского движения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информационного обеспечения патриотического воспитания граждан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условий для развития волонтерского движения и содействия деятельности общественных объединений патриотической направленности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у граждан уважения к государственным символам Российской Федерации и символам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"Формирование комфортной городской среды"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219 023,6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219 023,6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конкурсов по благоустройству дворовых территорий муниципальных образований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регионального конкурса "Лучший двор"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"Формирование комфортной городской среды"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10 127 359,1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10 616 107,6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Курганской областной Думы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59 715,0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59 715,0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Председатель Курганской областной Думы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3 384,0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3 377,0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Депутаты Курганской областной Думы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16 093,0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51 1 00 19020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Курганской областной Думы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40 238,0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5 177,0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Губернатора Курганской области и его заместителей, Аппарата Губернатора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225 584,0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225 584,0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Заместители Губернатора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51 2 00 10890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51 2 00 10890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Губернатор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Губернатора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177 178,0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177 178,0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176 097,0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176 097,0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Представительство Курганской области при Правительстве Российской Федерации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17 506,0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12 092,0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Общественной палаты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1 949,0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Избирательной комиссии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54 385,8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54 385,8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Члены Избирательной комиссии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Избирательной комиссии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49 724,8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49 724,8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46 662,4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46 662,4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Контрольно-счетной палаты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Председатель Контрольно-счетной палаты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Аудиторы Контрольно-счетной палаты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Контрольно-счетной палаты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12 073,0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4 241,0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Заместитель Председателя Контрольно-счетной палаты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51 5 00 19130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непрограммные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9 766 654,9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10 255 403,4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284 599,4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290 036,4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276 712,4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281 373,4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профилактике, предупреждению, ликвидации последствий распространения коронавирусной инфекции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18 167,0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18 167,0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18 167,0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18 167,0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18 167,0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18 167,0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2 092 045,0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2 092 045,0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120 994,0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120 994,0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1 962 037,0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1 962 037,0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1 786 671,0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1 786 671,0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175 366,0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175 366,0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на проезд больных с хронической почечной недостаточностью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5 062,0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протезно-ортопедическими изделиями отдельных категорий граждан в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стоимости проезда к месту лечения и обратно детям-сиротам и 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декабря 2006 года № 205 "О дополнительных мерах социальной поддержки проживающих на территории Курганской области родителей лиц, погибших (умерших) вследствие выполнения задач в условиях вооруженного конфликта в Чеченской Республике и в ходе контртеррористических операций на территории Северо-Кавказского региона, а также родителей лиц, погибших при выполнении задач в условиях чрезвычайного положения и при вооруженных конфликтах на территориях государств Закавказья, Прибалтики, Республики Таджикистан"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Дополнительные меры социальной поддержки инвалидов по зрению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8 363,0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30 ноября 2007 года № 314 "О дополнительных мерах социальной поддержки вдов (вдовцов) Героев Социалистического Труда, проживающих на территории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Доплаты к пенсиям государственных служащих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пособие на улучшение питания малоимущим семьям, воспитывающим восемь и более несовершеннолетних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362 894,0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362 894,0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359 094,0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359 094,0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социальной помощи гражданам, находящимся в трудной жизненной ситуации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малоимущим гражданам стоимости проезда за пределы Курганской области к месту оказания лечебно-консультативной помощи и обратно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5 декабря 2005 года № 100 "О дополнительных мерах социальной поддержки проживающих на территории Курганской области родителей лиц, погибших (умерших) вследствие участия в боевых действиях в Афганистане"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4 декабря 2003 года № 358 "Об установлении ежемесячной доплаты к пенсии по инвалидности инвалидам боевых действий, проживающим на территории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10 875,3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11 476,6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10 375,3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10 976,6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студентам из малоимущих семей и малоимущим одиноко проживающим студентам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ноября 2007 года № 305 "О знаке отличия Курганской области "Материнская слава"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ежемесячного пособия беременным женщинам, вставшим на учет в медицинские учреждения в ранние сроки беременности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единовременного пособия при рождении (усыновлении) одновременно двух и более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3 924,0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предоставление субсидий для улучшения жилищных условий (приобретения или строительства жилья, в том числе индивидуального) при рождении (усыновлении) одновременно трех и более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малоимущим семьям, имеющим десять и более несовершеннолетних детей, в том числе усыновленных, на приобретение автотранспорта либо строительство объекта индивидуального жилищного строительства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приемных семьях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вознаграждения опекунам (попечителям), приемным родителям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семьях опекунов (попечителей)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 социальной поддержки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достижении усыновленным (удочеренным) ребенком 10-летнего возраста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основного общего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среднего общего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по окончании усыновленным (удочеренным) ребенком специальной (коррекционной) общеобразовательной школы (школы-интерната) VIII вида, специального (коррекционного) класса общеобразовательной организации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Пособие на ребенка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единовременного пособия на развитие личного подсобного хозяйства на основании социального контракта малоимущим семьям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для инвалидов и детей - инвалидов технических средств реабилитации, не включенных в федеральный перечень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расходов инвалидам с нарушением функции зрения за проезд в реабилитационные центры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опеки и попечительства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местного самоуправления, осуществляющих полномочия по обеспечению жилыми помещениями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17 731,0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5 931,0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Оздоровление детей-сирот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обеспечение ремонта жилых помещений, принадлежащих детям-сиротам и детям, оставшимся без попечения родителей, на праве собственности, при подготовке их к заселению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выплатой на детей в возрасте от трех до семи лет включительно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51 9 00 13020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51 9 00 13020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 по постановлениям Курганской областной Думы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бесплатной юридической помощи гражданам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16 751,0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16 751,0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14 951,0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14 951,0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государственных полномочий по решению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вопросов организации и ведения регистра муниципальных нормативных правовых актов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51 9 00 19500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93 949,0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97 033,0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83 093,0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13 776,0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1 696,0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55 894,8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57 937,6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55 056,8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57 068,6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122 734,0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127 640,0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1 813,8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1 886,3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120 920,2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125 753,7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410 771,8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410 771,8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6 161,6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6 161,6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404 610,2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404 610,2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12 424,4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12 921,3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12 424,4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12 921,3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12 424,4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12 921,3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11 263,7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11 097,3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51 9 00 53800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572 856,6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595 376,8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51 9 00 53800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564 263,8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8 930,6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51 9 00 53800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8 592,8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586 446,2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62 554,1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62 349,0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23 301,0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23 301,0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8 716,1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32 055,0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32 055,0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8 970,9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8 229,9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5 583,4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4 807,5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1 516,4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Освещение в средствах массовой информации деятельности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51 9 00 98740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51 9 00 98740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R3020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2 008 775,5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2 027 506,9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R3020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2 008 775,5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2 027 506,9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365 366,7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365 366,7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265 389,5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265 389,5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99 977,2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99 977,2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6 551,1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6 514,3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6 551,1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6 514,3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185 766,6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140 613,6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38 559,0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системы оповещения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51 9 01 14080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51 9 01 14080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к информации через региональное телевещание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51 9 01 98700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51 9 01 98700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органами местного самоуправления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образованию комиссий по делам несовершеннолетних и защите их прав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сфере средств массовой информации и полиграфии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51 9 04 19620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51 9 04 19620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51 9 04 19620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51 9 04 19620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в сфере средств массовой информации на выполнение государственного задания и на иные цели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51 9 05 98730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51 9 05 98730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51 9 05 98730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51 9 05 98730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15 923,9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15 923,9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38 220,0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37 240,0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к информации через прочие средства массовой информации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51 9 02 98710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51 9 02 98710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"Финансовая поддержка семей при рождении детей"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1 980 946,2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1 976 655,5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50840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1 031 113,1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1 018 394,3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50840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1 031 113,1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1 018 394,3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949 833,1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958 261,2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14 247,0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14 373,0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935 586,1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943 888,2</w:t>
            </w:r>
          </w:p>
        </w:tc>
      </w:tr>
      <w:tr w:rsidR="00EF61D5" w:rsidTr="00EF61D5">
        <w:trPr>
          <w:trHeight w:val="279"/>
        </w:trPr>
        <w:tc>
          <w:tcPr>
            <w:tcW w:w="7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45 640 893,1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45 024 130,7</w:t>
            </w:r>
          </w:p>
        </w:tc>
      </w:tr>
    </w:tbl>
    <w:p w:rsidR="009248D0" w:rsidRDefault="009248D0"/>
    <w:sectPr w:rsidR="009248D0" w:rsidSect="002610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41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AA0" w:rsidRDefault="00543AA0">
      <w:pPr>
        <w:spacing w:after="0" w:line="240" w:lineRule="auto"/>
      </w:pPr>
      <w:r>
        <w:separator/>
      </w:r>
    </w:p>
  </w:endnote>
  <w:endnote w:type="continuationSeparator" w:id="0">
    <w:p w:rsidR="00543AA0" w:rsidRDefault="00543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05F" w:rsidRDefault="0026105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05F" w:rsidRDefault="0026105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05F" w:rsidRDefault="0026105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AA0" w:rsidRDefault="00543AA0">
      <w:pPr>
        <w:spacing w:after="0" w:line="240" w:lineRule="auto"/>
      </w:pPr>
      <w:r>
        <w:separator/>
      </w:r>
    </w:p>
  </w:footnote>
  <w:footnote w:type="continuationSeparator" w:id="0">
    <w:p w:rsidR="00543AA0" w:rsidRDefault="00543A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05F" w:rsidRDefault="0026105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8D0" w:rsidRDefault="00EF61D5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9248D0" w:rsidRDefault="00EF61D5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4D0B91">
      <w:rPr>
        <w:rFonts w:ascii="Arial" w:hAnsi="Arial" w:cs="Arial"/>
        <w:noProof/>
        <w:color w:val="000000"/>
        <w:sz w:val="20"/>
        <w:szCs w:val="20"/>
      </w:rPr>
      <w:t>411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9248D0" w:rsidRDefault="00EF61D5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05F" w:rsidRDefault="002610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1D5"/>
    <w:rsid w:val="0026105F"/>
    <w:rsid w:val="004D0B91"/>
    <w:rsid w:val="00543AA0"/>
    <w:rsid w:val="009248D0"/>
    <w:rsid w:val="00EF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05F"/>
  </w:style>
  <w:style w:type="paragraph" w:styleId="a5">
    <w:name w:val="footer"/>
    <w:basedOn w:val="a"/>
    <w:link w:val="a6"/>
    <w:uiPriority w:val="99"/>
    <w:unhideWhenUsed/>
    <w:rsid w:val="00261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0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05F"/>
  </w:style>
  <w:style w:type="paragraph" w:styleId="a5">
    <w:name w:val="footer"/>
    <w:basedOn w:val="a"/>
    <w:link w:val="a6"/>
    <w:uiPriority w:val="99"/>
    <w:unhideWhenUsed/>
    <w:rsid w:val="00261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30024</Words>
  <Characters>171141</Characters>
  <Application>Microsoft Office Word</Application>
  <DocSecurity>0</DocSecurity>
  <Lines>1426</Lines>
  <Paragraphs>401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16.11.2020 16:56:58</dc:subject>
  <dc:creator>Keysystems.DWH2.ReportDesigner</dc:creator>
  <cp:lastModifiedBy>Калинина Алёна Николаевна</cp:lastModifiedBy>
  <cp:revision>5</cp:revision>
  <dcterms:created xsi:type="dcterms:W3CDTF">2020-12-20T08:42:00Z</dcterms:created>
  <dcterms:modified xsi:type="dcterms:W3CDTF">2020-12-24T12:33:00Z</dcterms:modified>
</cp:coreProperties>
</file>